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E137" w14:textId="75AF431D" w:rsidR="00640FD3" w:rsidRPr="007B5923" w:rsidRDefault="007B5923" w:rsidP="007B5923">
      <w:pPr>
        <w:jc w:val="center"/>
        <w:rPr>
          <w:rFonts w:ascii="Century" w:eastAsia="ＭＳ 明朝" w:hAnsi="Century"/>
        </w:rPr>
      </w:pPr>
      <w:r w:rsidRPr="007B5923">
        <w:rPr>
          <w:rFonts w:ascii="Century" w:eastAsia="ＭＳ 明朝" w:hAnsi="Century"/>
        </w:rPr>
        <w:t>対馬博物館</w:t>
      </w:r>
      <w:r w:rsidR="00D025E5">
        <w:rPr>
          <w:rFonts w:ascii="Century" w:eastAsia="ＭＳ 明朝" w:hAnsi="Century" w:hint="eastAsia"/>
        </w:rPr>
        <w:t>令和７年度秋季特別展</w:t>
      </w:r>
      <w:r w:rsidRPr="007B5923">
        <w:rPr>
          <w:rFonts w:ascii="Century" w:eastAsia="ＭＳ 明朝" w:hAnsi="Century"/>
        </w:rPr>
        <w:t>図録・広報物</w:t>
      </w:r>
      <w:r w:rsidR="007F6A7B">
        <w:rPr>
          <w:rFonts w:ascii="Century" w:eastAsia="ＭＳ 明朝" w:hAnsi="Century"/>
        </w:rPr>
        <w:t>製作</w:t>
      </w:r>
      <w:r w:rsidRPr="007B5923">
        <w:rPr>
          <w:rFonts w:ascii="Century" w:eastAsia="ＭＳ 明朝" w:hAnsi="Century"/>
        </w:rPr>
        <w:t>業務　仕様書</w:t>
      </w:r>
    </w:p>
    <w:p w14:paraId="7E20C156" w14:textId="77777777" w:rsidR="007B5923" w:rsidRDefault="007B5923">
      <w:pPr>
        <w:rPr>
          <w:rFonts w:ascii="Century" w:eastAsia="ＭＳ 明朝" w:hAnsi="Century"/>
        </w:rPr>
      </w:pPr>
    </w:p>
    <w:p w14:paraId="49A5EF96" w14:textId="77777777" w:rsidR="007B5923" w:rsidRDefault="007B5923" w:rsidP="007B5923">
      <w:pPr>
        <w:pStyle w:val="a3"/>
        <w:numPr>
          <w:ilvl w:val="0"/>
          <w:numId w:val="1"/>
        </w:numPr>
        <w:ind w:leftChars="0"/>
        <w:rPr>
          <w:rFonts w:ascii="Century" w:eastAsia="ＭＳ 明朝" w:hAnsi="Century"/>
        </w:rPr>
      </w:pPr>
      <w:r>
        <w:rPr>
          <w:rFonts w:ascii="Century" w:eastAsia="ＭＳ 明朝" w:hAnsi="Century" w:hint="eastAsia"/>
        </w:rPr>
        <w:t>業務名</w:t>
      </w:r>
    </w:p>
    <w:p w14:paraId="7DE52455" w14:textId="05D87C8F" w:rsidR="007B5923" w:rsidRPr="007B5923" w:rsidRDefault="00D025E5" w:rsidP="007B5923">
      <w:pPr>
        <w:pStyle w:val="a3"/>
        <w:ind w:leftChars="0" w:left="360"/>
        <w:rPr>
          <w:rFonts w:ascii="Century" w:eastAsia="ＭＳ 明朝" w:hAnsi="Century"/>
        </w:rPr>
      </w:pPr>
      <w:r w:rsidRPr="007B5923">
        <w:rPr>
          <w:rFonts w:ascii="Century" w:eastAsia="ＭＳ 明朝" w:hAnsi="Century"/>
        </w:rPr>
        <w:t>対馬博物館</w:t>
      </w:r>
      <w:r>
        <w:rPr>
          <w:rFonts w:ascii="Century" w:eastAsia="ＭＳ 明朝" w:hAnsi="Century" w:hint="eastAsia"/>
        </w:rPr>
        <w:t>令和７年度秋季特別展</w:t>
      </w:r>
      <w:r w:rsidR="007B5923" w:rsidRPr="007B5923">
        <w:rPr>
          <w:rFonts w:ascii="Century" w:eastAsia="ＭＳ 明朝" w:hAnsi="Century" w:hint="eastAsia"/>
        </w:rPr>
        <w:t>図録・広報物</w:t>
      </w:r>
      <w:r w:rsidR="007F6A7B">
        <w:rPr>
          <w:rFonts w:ascii="Century" w:eastAsia="ＭＳ 明朝" w:hAnsi="Century" w:hint="eastAsia"/>
        </w:rPr>
        <w:t>製作</w:t>
      </w:r>
      <w:r w:rsidR="007B5923" w:rsidRPr="007B5923">
        <w:rPr>
          <w:rFonts w:ascii="Century" w:eastAsia="ＭＳ 明朝" w:hAnsi="Century" w:hint="eastAsia"/>
        </w:rPr>
        <w:t>業務</w:t>
      </w:r>
    </w:p>
    <w:p w14:paraId="5AAFBEB9" w14:textId="77777777" w:rsidR="007B5923" w:rsidRDefault="007B5923" w:rsidP="007B5923">
      <w:pPr>
        <w:pStyle w:val="a3"/>
        <w:numPr>
          <w:ilvl w:val="0"/>
          <w:numId w:val="1"/>
        </w:numPr>
        <w:ind w:leftChars="0"/>
        <w:rPr>
          <w:rFonts w:ascii="Century" w:eastAsia="ＭＳ 明朝" w:hAnsi="Century"/>
        </w:rPr>
      </w:pPr>
      <w:r>
        <w:rPr>
          <w:rFonts w:ascii="Century" w:eastAsia="ＭＳ 明朝" w:hAnsi="Century" w:hint="eastAsia"/>
        </w:rPr>
        <w:t>業務の目的</w:t>
      </w:r>
    </w:p>
    <w:p w14:paraId="2334A423" w14:textId="3EC02977" w:rsidR="007B5923" w:rsidRDefault="007B5923" w:rsidP="007B5923">
      <w:pPr>
        <w:pStyle w:val="a3"/>
        <w:ind w:leftChars="0" w:left="360"/>
        <w:rPr>
          <w:rFonts w:ascii="Century" w:eastAsia="ＭＳ 明朝" w:hAnsi="Century"/>
        </w:rPr>
      </w:pPr>
      <w:r w:rsidRPr="007B5923">
        <w:rPr>
          <w:rFonts w:ascii="Century" w:eastAsia="ＭＳ 明朝" w:hAnsi="Century" w:hint="eastAsia"/>
        </w:rPr>
        <w:t>対馬博物館（以下、博物館という。）では、特別展示室における</w:t>
      </w:r>
      <w:r w:rsidR="00D025E5">
        <w:rPr>
          <w:rFonts w:ascii="Century" w:eastAsia="ＭＳ 明朝" w:hAnsi="Century" w:hint="eastAsia"/>
        </w:rPr>
        <w:t>歴史系</w:t>
      </w:r>
      <w:r w:rsidRPr="007B5923">
        <w:rPr>
          <w:rFonts w:ascii="Century" w:eastAsia="ＭＳ 明朝" w:hAnsi="Century" w:hint="eastAsia"/>
        </w:rPr>
        <w:t>展覧会の開催に併せて、展覧会図録およびポスター・チラシ等の広報物を製作することで、特別展を周知し博物館の利用を促進するとともに誘客促進を図る手段とする。本プロポーザルは、博物館の特別展開催事業のうち図録およびポスター・チラシ等広報物の製作業務を専門事業者へ委託することで、より効果的な施策を実施するためのものである。</w:t>
      </w:r>
    </w:p>
    <w:p w14:paraId="35899FE4" w14:textId="77777777" w:rsidR="007B5923" w:rsidRDefault="007B5923" w:rsidP="007B5923">
      <w:pPr>
        <w:pStyle w:val="a3"/>
        <w:numPr>
          <w:ilvl w:val="0"/>
          <w:numId w:val="1"/>
        </w:numPr>
        <w:ind w:leftChars="0"/>
        <w:rPr>
          <w:rFonts w:ascii="Century" w:eastAsia="ＭＳ 明朝" w:hAnsi="Century"/>
        </w:rPr>
      </w:pPr>
      <w:r>
        <w:rPr>
          <w:rFonts w:ascii="Century" w:eastAsia="ＭＳ 明朝" w:hAnsi="Century" w:hint="eastAsia"/>
        </w:rPr>
        <w:t>業務について</w:t>
      </w:r>
    </w:p>
    <w:p w14:paraId="7BC7CB1C" w14:textId="77777777" w:rsidR="007B5923" w:rsidRDefault="007B5923" w:rsidP="007B5923">
      <w:pPr>
        <w:pStyle w:val="a3"/>
        <w:numPr>
          <w:ilvl w:val="1"/>
          <w:numId w:val="1"/>
        </w:numPr>
        <w:ind w:leftChars="0"/>
        <w:rPr>
          <w:rFonts w:ascii="Century" w:eastAsia="ＭＳ 明朝" w:hAnsi="Century"/>
        </w:rPr>
      </w:pPr>
      <w:r>
        <w:rPr>
          <w:rFonts w:ascii="Century" w:eastAsia="ＭＳ 明朝" w:hAnsi="Century" w:hint="eastAsia"/>
        </w:rPr>
        <w:t>業務の概要</w:t>
      </w:r>
    </w:p>
    <w:p w14:paraId="3AC7F6D8" w14:textId="18352FAC" w:rsidR="007B5923" w:rsidRDefault="007B5923" w:rsidP="007B5923">
      <w:pPr>
        <w:pStyle w:val="a3"/>
        <w:ind w:leftChars="0" w:left="780"/>
        <w:rPr>
          <w:rFonts w:ascii="Century" w:eastAsia="ＭＳ 明朝" w:hAnsi="Century"/>
        </w:rPr>
      </w:pPr>
      <w:r w:rsidRPr="007B5923">
        <w:rPr>
          <w:rFonts w:ascii="Century" w:eastAsia="ＭＳ 明朝" w:hAnsi="Century" w:hint="eastAsia"/>
        </w:rPr>
        <w:t>当該業務は、博物館の展覧会図録・ポスター・チラシ</w:t>
      </w:r>
      <w:r w:rsidR="00CB090F">
        <w:rPr>
          <w:rFonts w:ascii="Century" w:eastAsia="ＭＳ 明朝" w:hAnsi="Century" w:hint="eastAsia"/>
        </w:rPr>
        <w:t>・パネル・タペストリー</w:t>
      </w:r>
      <w:r w:rsidRPr="007B5923">
        <w:rPr>
          <w:rFonts w:ascii="Century" w:eastAsia="ＭＳ 明朝" w:hAnsi="Century" w:hint="eastAsia"/>
        </w:rPr>
        <w:t>のデザイン及び印刷を行うものである。</w:t>
      </w:r>
    </w:p>
    <w:p w14:paraId="2455981C" w14:textId="77777777" w:rsidR="007B5923" w:rsidRDefault="007B5923" w:rsidP="007B5923">
      <w:pPr>
        <w:pStyle w:val="a3"/>
        <w:numPr>
          <w:ilvl w:val="1"/>
          <w:numId w:val="1"/>
        </w:numPr>
        <w:ind w:leftChars="0"/>
        <w:rPr>
          <w:rFonts w:ascii="Century" w:eastAsia="ＭＳ 明朝" w:hAnsi="Century"/>
        </w:rPr>
      </w:pPr>
      <w:r>
        <w:rPr>
          <w:rFonts w:ascii="Century" w:eastAsia="ＭＳ 明朝" w:hAnsi="Century" w:hint="eastAsia"/>
        </w:rPr>
        <w:t>委託期間</w:t>
      </w:r>
    </w:p>
    <w:p w14:paraId="02B92345" w14:textId="7B94CD2D" w:rsidR="007B5923" w:rsidRDefault="007B5923" w:rsidP="007B5923">
      <w:pPr>
        <w:pStyle w:val="a3"/>
        <w:ind w:leftChars="0" w:left="780"/>
        <w:rPr>
          <w:rFonts w:ascii="Century" w:eastAsia="ＭＳ 明朝" w:hAnsi="Century"/>
        </w:rPr>
      </w:pPr>
      <w:r w:rsidRPr="007B5923">
        <w:rPr>
          <w:rFonts w:ascii="Century" w:eastAsia="ＭＳ 明朝" w:hAnsi="Century" w:hint="eastAsia"/>
        </w:rPr>
        <w:t>契約締結日（令</w:t>
      </w:r>
      <w:r w:rsidR="00A945EB">
        <w:rPr>
          <w:rFonts w:ascii="Century" w:eastAsia="ＭＳ 明朝" w:hAnsi="Century" w:hint="eastAsia"/>
        </w:rPr>
        <w:t>和</w:t>
      </w:r>
      <w:r w:rsidR="00D025E5">
        <w:rPr>
          <w:rFonts w:ascii="Century" w:eastAsia="ＭＳ 明朝" w:hAnsi="Century" w:hint="eastAsia"/>
        </w:rPr>
        <w:t>７</w:t>
      </w:r>
      <w:r w:rsidR="00A945EB">
        <w:rPr>
          <w:rFonts w:ascii="Century" w:eastAsia="ＭＳ 明朝" w:hAnsi="Century" w:hint="eastAsia"/>
        </w:rPr>
        <w:t>年</w:t>
      </w:r>
      <w:r w:rsidR="00FD0C51">
        <w:rPr>
          <w:rFonts w:ascii="Century" w:eastAsia="ＭＳ 明朝" w:hAnsi="Century" w:hint="eastAsia"/>
        </w:rPr>
        <w:t>７</w:t>
      </w:r>
      <w:r w:rsidR="00A945EB">
        <w:rPr>
          <w:rFonts w:ascii="Century" w:eastAsia="ＭＳ 明朝" w:hAnsi="Century" w:hint="eastAsia"/>
        </w:rPr>
        <w:t>月</w:t>
      </w:r>
      <w:r w:rsidR="00FD0C51">
        <w:rPr>
          <w:rFonts w:ascii="Century" w:eastAsia="ＭＳ 明朝" w:hAnsi="Century" w:hint="eastAsia"/>
        </w:rPr>
        <w:t>中</w:t>
      </w:r>
      <w:r w:rsidR="00D025E5">
        <w:rPr>
          <w:rFonts w:ascii="Century" w:eastAsia="ＭＳ 明朝" w:hAnsi="Century" w:hint="eastAsia"/>
        </w:rPr>
        <w:t>旬</w:t>
      </w:r>
      <w:r w:rsidRPr="007B5923">
        <w:rPr>
          <w:rFonts w:ascii="Century" w:eastAsia="ＭＳ 明朝" w:hAnsi="Century" w:hint="eastAsia"/>
        </w:rPr>
        <w:t>予定）から令和</w:t>
      </w:r>
      <w:r w:rsidR="00FD0C51">
        <w:rPr>
          <w:rFonts w:ascii="Century" w:eastAsia="ＭＳ 明朝" w:hAnsi="Century" w:hint="eastAsia"/>
        </w:rPr>
        <w:t>７</w:t>
      </w:r>
      <w:r w:rsidRPr="007B5923">
        <w:rPr>
          <w:rFonts w:ascii="Century" w:eastAsia="ＭＳ 明朝" w:hAnsi="Century" w:hint="eastAsia"/>
        </w:rPr>
        <w:t>年</w:t>
      </w:r>
      <w:r w:rsidR="00FD0C51">
        <w:rPr>
          <w:rFonts w:ascii="Century" w:eastAsia="ＭＳ 明朝" w:hAnsi="Century" w:hint="eastAsia"/>
        </w:rPr>
        <w:t>１０</w:t>
      </w:r>
      <w:r w:rsidRPr="007B5923">
        <w:rPr>
          <w:rFonts w:ascii="Century" w:eastAsia="ＭＳ 明朝" w:hAnsi="Century" w:hint="eastAsia"/>
        </w:rPr>
        <w:t>月３１日まで</w:t>
      </w:r>
    </w:p>
    <w:p w14:paraId="138AD148" w14:textId="77777777" w:rsidR="007B5923" w:rsidRDefault="007B5923" w:rsidP="007B5923">
      <w:pPr>
        <w:pStyle w:val="a3"/>
        <w:numPr>
          <w:ilvl w:val="1"/>
          <w:numId w:val="1"/>
        </w:numPr>
        <w:ind w:leftChars="0"/>
        <w:rPr>
          <w:rFonts w:ascii="Century" w:eastAsia="ＭＳ 明朝" w:hAnsi="Century"/>
        </w:rPr>
      </w:pPr>
      <w:r>
        <w:rPr>
          <w:rFonts w:ascii="Century" w:eastAsia="ＭＳ 明朝" w:hAnsi="Century" w:hint="eastAsia"/>
        </w:rPr>
        <w:t>業務範囲</w:t>
      </w:r>
    </w:p>
    <w:p w14:paraId="4F8B6803" w14:textId="77777777" w:rsidR="007B5923" w:rsidRDefault="007B5923" w:rsidP="007B5923">
      <w:pPr>
        <w:pStyle w:val="a3"/>
        <w:numPr>
          <w:ilvl w:val="2"/>
          <w:numId w:val="1"/>
        </w:numPr>
        <w:ind w:leftChars="0"/>
        <w:rPr>
          <w:rFonts w:ascii="Century" w:eastAsia="ＭＳ 明朝" w:hAnsi="Century"/>
        </w:rPr>
      </w:pPr>
      <w:r>
        <w:rPr>
          <w:rFonts w:ascii="Century" w:eastAsia="ＭＳ 明朝" w:hAnsi="Century" w:hint="eastAsia"/>
        </w:rPr>
        <w:t>デザイン</w:t>
      </w:r>
    </w:p>
    <w:p w14:paraId="3222160E" w14:textId="77777777" w:rsidR="007B5923" w:rsidRDefault="007B5923" w:rsidP="007B5923">
      <w:pPr>
        <w:pStyle w:val="a3"/>
        <w:numPr>
          <w:ilvl w:val="0"/>
          <w:numId w:val="2"/>
        </w:numPr>
        <w:ind w:leftChars="0"/>
        <w:rPr>
          <w:rFonts w:ascii="Century" w:eastAsia="ＭＳ 明朝" w:hAnsi="Century"/>
        </w:rPr>
      </w:pPr>
      <w:r w:rsidRPr="007B5923">
        <w:rPr>
          <w:rFonts w:ascii="Century" w:eastAsia="ＭＳ 明朝" w:hAnsi="Century" w:hint="eastAsia"/>
        </w:rPr>
        <w:t>デザインの統一性</w:t>
      </w:r>
    </w:p>
    <w:p w14:paraId="60B4DE31" w14:textId="77777777" w:rsidR="007B5923" w:rsidRPr="007B5923" w:rsidRDefault="007B5923" w:rsidP="007B5923">
      <w:pPr>
        <w:pStyle w:val="a3"/>
        <w:ind w:leftChars="0" w:left="1560"/>
        <w:rPr>
          <w:rFonts w:ascii="Century" w:eastAsia="ＭＳ 明朝" w:hAnsi="Century"/>
        </w:rPr>
      </w:pPr>
      <w:r w:rsidRPr="007B5923">
        <w:rPr>
          <w:rFonts w:ascii="Century" w:eastAsia="ＭＳ 明朝" w:hAnsi="Century" w:hint="eastAsia"/>
        </w:rPr>
        <w:t>博物館の基本理念に沿った調和性のあるデザインにすること。実施に当たっては博物館の意見を踏まえ再度デザインすること。</w:t>
      </w:r>
    </w:p>
    <w:p w14:paraId="15BCE61B" w14:textId="77777777" w:rsidR="007B5923" w:rsidRDefault="007B5923" w:rsidP="007B5923">
      <w:pPr>
        <w:pStyle w:val="a3"/>
        <w:numPr>
          <w:ilvl w:val="0"/>
          <w:numId w:val="2"/>
        </w:numPr>
        <w:ind w:leftChars="0"/>
        <w:rPr>
          <w:rFonts w:ascii="Century" w:eastAsia="ＭＳ 明朝" w:hAnsi="Century"/>
        </w:rPr>
      </w:pPr>
      <w:r>
        <w:rPr>
          <w:rFonts w:ascii="Century" w:eastAsia="ＭＳ 明朝" w:hAnsi="Century" w:hint="eastAsia"/>
        </w:rPr>
        <w:t>ユーザビリティ、アクセシビリティ</w:t>
      </w:r>
    </w:p>
    <w:p w14:paraId="0AD4474B" w14:textId="77777777" w:rsidR="007B5923" w:rsidRDefault="007B5923" w:rsidP="007B5923">
      <w:pPr>
        <w:pStyle w:val="a3"/>
        <w:ind w:leftChars="0" w:left="1560"/>
        <w:rPr>
          <w:rFonts w:ascii="Century" w:eastAsia="ＭＳ 明朝" w:hAnsi="Century"/>
        </w:rPr>
      </w:pPr>
      <w:r w:rsidRPr="007B5923">
        <w:rPr>
          <w:rFonts w:ascii="Century" w:eastAsia="ＭＳ 明朝" w:hAnsi="Century" w:hint="eastAsia"/>
        </w:rPr>
        <w:t>来館誘致ユーザビリティ、アクセシビリティに配慮し、年齢層などに関わらず、誰もが見やすく、情報を知ることができること。他の博物館・美術館等の宣伝広報物等の動向を分析し、発注者の意向を反映するとともに、より良いデザインを積極的に提案すること。</w:t>
      </w:r>
    </w:p>
    <w:p w14:paraId="0CBFC58A" w14:textId="77777777" w:rsidR="007B5923" w:rsidRDefault="007B5923" w:rsidP="007B5923">
      <w:pPr>
        <w:pStyle w:val="a3"/>
        <w:numPr>
          <w:ilvl w:val="0"/>
          <w:numId w:val="2"/>
        </w:numPr>
        <w:ind w:leftChars="0"/>
        <w:rPr>
          <w:rFonts w:ascii="Century" w:eastAsia="ＭＳ 明朝" w:hAnsi="Century"/>
        </w:rPr>
      </w:pPr>
      <w:r>
        <w:rPr>
          <w:rFonts w:ascii="Century" w:eastAsia="ＭＳ 明朝" w:hAnsi="Century" w:hint="eastAsia"/>
        </w:rPr>
        <w:t>カラー図版</w:t>
      </w:r>
    </w:p>
    <w:p w14:paraId="340A08F0" w14:textId="1690433E" w:rsidR="007B5923" w:rsidRDefault="007B5923" w:rsidP="007B5923">
      <w:pPr>
        <w:pStyle w:val="a3"/>
        <w:ind w:leftChars="0" w:left="1560"/>
        <w:rPr>
          <w:rFonts w:ascii="Century" w:eastAsia="ＭＳ 明朝" w:hAnsi="Century"/>
        </w:rPr>
      </w:pPr>
      <w:r w:rsidRPr="007B5923">
        <w:rPr>
          <w:rFonts w:ascii="Century" w:eastAsia="ＭＳ 明朝" w:hAnsi="Century" w:hint="eastAsia"/>
        </w:rPr>
        <w:t>カラー図版の色彩については、</w:t>
      </w:r>
      <w:r w:rsidR="00FD0C51">
        <w:rPr>
          <w:rFonts w:ascii="Century" w:eastAsia="ＭＳ 明朝" w:hAnsi="Century" w:hint="eastAsia"/>
        </w:rPr>
        <w:t>博物</w:t>
      </w:r>
      <w:r w:rsidRPr="007B5923">
        <w:rPr>
          <w:rFonts w:ascii="Century" w:eastAsia="ＭＳ 明朝" w:hAnsi="Century" w:hint="eastAsia"/>
        </w:rPr>
        <w:t>資料本来の色をできるだけ忠実に再現すること。ページレイアウト等においても、資料に忠実な図版作成を第一に考えたデザインを行うこと。</w:t>
      </w:r>
    </w:p>
    <w:p w14:paraId="0005B5CF" w14:textId="77777777" w:rsidR="007B5923" w:rsidRDefault="007B5923" w:rsidP="007B5923">
      <w:pPr>
        <w:pStyle w:val="a3"/>
        <w:numPr>
          <w:ilvl w:val="0"/>
          <w:numId w:val="2"/>
        </w:numPr>
        <w:ind w:leftChars="0"/>
        <w:rPr>
          <w:rFonts w:ascii="Century" w:eastAsia="ＭＳ 明朝" w:hAnsi="Century"/>
        </w:rPr>
      </w:pPr>
      <w:r>
        <w:rPr>
          <w:rFonts w:ascii="Century" w:eastAsia="ＭＳ 明朝" w:hAnsi="Century" w:hint="eastAsia"/>
        </w:rPr>
        <w:t>校正</w:t>
      </w:r>
    </w:p>
    <w:p w14:paraId="761C78C6" w14:textId="538FD025" w:rsidR="007B5923" w:rsidRPr="007B5923" w:rsidRDefault="007B5923" w:rsidP="007B5923">
      <w:pPr>
        <w:pStyle w:val="a3"/>
        <w:ind w:leftChars="0" w:left="1560"/>
        <w:rPr>
          <w:rFonts w:ascii="Century" w:eastAsia="ＭＳ 明朝" w:hAnsi="Century"/>
        </w:rPr>
      </w:pPr>
      <w:r w:rsidRPr="007B5923">
        <w:rPr>
          <w:rFonts w:ascii="Century" w:eastAsia="ＭＳ 明朝" w:hAnsi="Century" w:hint="eastAsia"/>
        </w:rPr>
        <w:t>原稿は３回以上校正を行うこと。</w:t>
      </w:r>
      <w:r w:rsidR="00FD0C51">
        <w:rPr>
          <w:rFonts w:ascii="Century" w:eastAsia="ＭＳ 明朝" w:hAnsi="Century" w:hint="eastAsia"/>
        </w:rPr>
        <w:t>本紙色校正を必ず１回以上行うこと</w:t>
      </w:r>
      <w:r w:rsidR="00FD0C51" w:rsidRPr="007B5923">
        <w:rPr>
          <w:rFonts w:ascii="Century" w:eastAsia="ＭＳ 明朝" w:hAnsi="Century" w:hint="eastAsia"/>
        </w:rPr>
        <w:t>。</w:t>
      </w:r>
      <w:r>
        <w:rPr>
          <w:rFonts w:ascii="Century" w:eastAsia="ＭＳ 明朝" w:hAnsi="Century" w:hint="eastAsia"/>
        </w:rPr>
        <w:t>カラー図版の色校正については印刷製作の際と同じ条件で印刷された色校正用原稿を用いて校正を行うこと。</w:t>
      </w:r>
      <w:r w:rsidRPr="007B5923">
        <w:rPr>
          <w:rFonts w:ascii="Century" w:eastAsia="ＭＳ 明朝" w:hAnsi="Century" w:hint="eastAsia"/>
        </w:rPr>
        <w:t>校正に当たっては博物館の指示に従うこと。</w:t>
      </w:r>
    </w:p>
    <w:p w14:paraId="3D523513" w14:textId="77777777" w:rsidR="007B5923" w:rsidRDefault="007B5923" w:rsidP="007B5923">
      <w:pPr>
        <w:pStyle w:val="a3"/>
        <w:numPr>
          <w:ilvl w:val="0"/>
          <w:numId w:val="2"/>
        </w:numPr>
        <w:ind w:leftChars="0"/>
        <w:rPr>
          <w:rFonts w:ascii="Century" w:eastAsia="ＭＳ 明朝" w:hAnsi="Century"/>
        </w:rPr>
      </w:pPr>
      <w:r>
        <w:rPr>
          <w:rFonts w:ascii="Century" w:eastAsia="ＭＳ 明朝" w:hAnsi="Century" w:hint="eastAsia"/>
        </w:rPr>
        <w:t>図録・広報物の種類</w:t>
      </w:r>
    </w:p>
    <w:p w14:paraId="15CAE5F5" w14:textId="159E6503" w:rsidR="007B5923" w:rsidRDefault="007B5923" w:rsidP="007B5923">
      <w:pPr>
        <w:pStyle w:val="a3"/>
        <w:ind w:leftChars="0" w:left="1560"/>
        <w:rPr>
          <w:rFonts w:ascii="Century" w:eastAsia="ＭＳ 明朝" w:hAnsi="Century"/>
        </w:rPr>
      </w:pPr>
      <w:r w:rsidRPr="007B5923">
        <w:rPr>
          <w:rFonts w:ascii="Century" w:eastAsia="ＭＳ 明朝" w:hAnsi="Century" w:hint="eastAsia"/>
        </w:rPr>
        <w:lastRenderedPageBreak/>
        <w:t>デザインする図録・広報物の種類については、別紙「</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7B5923">
        <w:rPr>
          <w:rFonts w:ascii="Century" w:eastAsia="ＭＳ 明朝" w:hAnsi="Century" w:hint="eastAsia"/>
        </w:rPr>
        <w:t>図録・広報物一覧」を参照すること。</w:t>
      </w:r>
    </w:p>
    <w:p w14:paraId="23E4A97E" w14:textId="77777777" w:rsidR="007B5923" w:rsidRDefault="007B5923" w:rsidP="007B5923">
      <w:pPr>
        <w:pStyle w:val="a3"/>
        <w:numPr>
          <w:ilvl w:val="0"/>
          <w:numId w:val="2"/>
        </w:numPr>
        <w:ind w:leftChars="0"/>
        <w:rPr>
          <w:rFonts w:ascii="Century" w:eastAsia="ＭＳ 明朝" w:hAnsi="Century"/>
        </w:rPr>
      </w:pPr>
      <w:r>
        <w:rPr>
          <w:rFonts w:ascii="Century" w:eastAsia="ＭＳ 明朝" w:hAnsi="Century" w:hint="eastAsia"/>
        </w:rPr>
        <w:t>納期</w:t>
      </w:r>
    </w:p>
    <w:p w14:paraId="1647172D" w14:textId="400E2A29" w:rsidR="007B5923" w:rsidRPr="00D025E5" w:rsidRDefault="007B5923" w:rsidP="007B5923">
      <w:pPr>
        <w:pStyle w:val="a3"/>
        <w:ind w:leftChars="0" w:left="1560"/>
        <w:rPr>
          <w:rFonts w:ascii="Century" w:eastAsia="ＭＳ 明朝" w:hAnsi="Century"/>
        </w:rPr>
      </w:pPr>
      <w:r w:rsidRPr="007B5923">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Pr>
          <w:rFonts w:ascii="Century" w:eastAsia="ＭＳ 明朝" w:hAnsi="Century" w:hint="eastAsia"/>
        </w:rPr>
        <w:t>図録・広報物一覧」に定める各製作物の納品日に間に合うように</w:t>
      </w:r>
      <w:r w:rsidRPr="007B5923">
        <w:rPr>
          <w:rFonts w:ascii="Century" w:eastAsia="ＭＳ 明朝" w:hAnsi="Century" w:hint="eastAsia"/>
        </w:rPr>
        <w:t>デザインを行い、博物館の承認を得た上で印刷</w:t>
      </w:r>
      <w:r w:rsidR="007F6A7B">
        <w:rPr>
          <w:rFonts w:ascii="Century" w:eastAsia="ＭＳ 明朝" w:hAnsi="Century" w:hint="eastAsia"/>
        </w:rPr>
        <w:t>製作</w:t>
      </w:r>
      <w:r w:rsidRPr="007B5923">
        <w:rPr>
          <w:rFonts w:ascii="Century" w:eastAsia="ＭＳ 明朝" w:hAnsi="Century" w:hint="eastAsia"/>
        </w:rPr>
        <w:t>に進むこと。また、納品するデザインは宣伝広報のために使用することができる状態であり、デザインの成果物は</w:t>
      </w:r>
      <w:r w:rsidR="00D025E5" w:rsidRPr="00D025E5">
        <w:rPr>
          <w:rFonts w:ascii="Century" w:eastAsia="ＭＳ 明朝" w:hAnsi="Century"/>
        </w:rPr>
        <w:t>AI</w:t>
      </w:r>
      <w:r w:rsidRPr="00D025E5">
        <w:rPr>
          <w:rFonts w:ascii="Century" w:eastAsia="ＭＳ 明朝" w:hAnsi="Century"/>
        </w:rPr>
        <w:t>形式及び</w:t>
      </w:r>
      <w:r w:rsidR="00D025E5">
        <w:rPr>
          <w:rFonts w:ascii="Century" w:eastAsia="ＭＳ 明朝" w:hAnsi="Century" w:hint="eastAsia"/>
        </w:rPr>
        <w:t>PDF</w:t>
      </w:r>
      <w:r w:rsidRPr="00D025E5">
        <w:rPr>
          <w:rFonts w:ascii="Century" w:eastAsia="ＭＳ 明朝" w:hAnsi="Century"/>
        </w:rPr>
        <w:t>形式のデータとする。</w:t>
      </w:r>
    </w:p>
    <w:p w14:paraId="4050C901" w14:textId="77777777" w:rsidR="007B5923" w:rsidRPr="007B5923" w:rsidRDefault="007B5923" w:rsidP="007B5923">
      <w:pPr>
        <w:ind w:left="840"/>
        <w:rPr>
          <w:rFonts w:ascii="Century" w:eastAsia="ＭＳ 明朝" w:hAnsi="Century"/>
        </w:rPr>
      </w:pPr>
    </w:p>
    <w:p w14:paraId="763BF2EB" w14:textId="77777777" w:rsidR="007B5923" w:rsidRDefault="007B5923" w:rsidP="007B5923">
      <w:pPr>
        <w:pStyle w:val="a3"/>
        <w:numPr>
          <w:ilvl w:val="2"/>
          <w:numId w:val="1"/>
        </w:numPr>
        <w:ind w:leftChars="0"/>
        <w:rPr>
          <w:rFonts w:ascii="Century" w:eastAsia="ＭＳ 明朝" w:hAnsi="Century"/>
        </w:rPr>
      </w:pPr>
      <w:r>
        <w:rPr>
          <w:rFonts w:ascii="Century" w:eastAsia="ＭＳ 明朝" w:hAnsi="Century" w:hint="eastAsia"/>
        </w:rPr>
        <w:t>印刷製作</w:t>
      </w:r>
    </w:p>
    <w:p w14:paraId="74E30D1D" w14:textId="77777777" w:rsidR="007B5923" w:rsidRPr="00D025E5" w:rsidRDefault="007B5923" w:rsidP="007B5923">
      <w:pPr>
        <w:pStyle w:val="a3"/>
        <w:numPr>
          <w:ilvl w:val="3"/>
          <w:numId w:val="1"/>
        </w:numPr>
        <w:ind w:leftChars="0" w:left="1560"/>
        <w:rPr>
          <w:rFonts w:ascii="Century" w:eastAsia="ＭＳ 明朝" w:hAnsi="Century"/>
          <w:sz w:val="20"/>
          <w:szCs w:val="21"/>
        </w:rPr>
      </w:pPr>
      <w:r w:rsidRPr="00D025E5">
        <w:rPr>
          <w:rFonts w:ascii="Century" w:eastAsia="ＭＳ 明朝" w:hAnsi="Century"/>
          <w:szCs w:val="21"/>
        </w:rPr>
        <w:t>図録・広報物の種類</w:t>
      </w:r>
    </w:p>
    <w:p w14:paraId="457B1988" w14:textId="1D6FFEA2" w:rsidR="007B5923" w:rsidRPr="007B5923" w:rsidRDefault="007B5923" w:rsidP="007B5923">
      <w:pPr>
        <w:pStyle w:val="a3"/>
        <w:ind w:leftChars="0" w:left="1560"/>
        <w:rPr>
          <w:rFonts w:ascii="Century" w:eastAsia="ＭＳ 明朝" w:hAnsi="Century"/>
        </w:rPr>
      </w:pPr>
      <w:r w:rsidRPr="007B5923">
        <w:rPr>
          <w:rFonts w:ascii="Century" w:eastAsia="ＭＳ 明朝" w:hAnsi="Century" w:hint="eastAsia"/>
        </w:rPr>
        <w:t>印刷</w:t>
      </w:r>
      <w:r w:rsidR="007F6A7B">
        <w:rPr>
          <w:rFonts w:ascii="Century" w:eastAsia="ＭＳ 明朝" w:hAnsi="Century" w:hint="eastAsia"/>
        </w:rPr>
        <w:t>製作</w:t>
      </w:r>
      <w:r w:rsidRPr="007B5923">
        <w:rPr>
          <w:rFonts w:ascii="Century" w:eastAsia="ＭＳ 明朝" w:hAnsi="Century" w:hint="eastAsia"/>
        </w:rPr>
        <w:t>する図録・広報物の種類については、別紙「</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7B5923">
        <w:rPr>
          <w:rFonts w:ascii="Century" w:eastAsia="ＭＳ 明朝" w:hAnsi="Century" w:hint="eastAsia"/>
        </w:rPr>
        <w:t>図録・広報物一覧」を参照すること。また、印刷</w:t>
      </w:r>
      <w:r w:rsidR="007F6A7B">
        <w:rPr>
          <w:rFonts w:ascii="Century" w:eastAsia="ＭＳ 明朝" w:hAnsi="Century" w:hint="eastAsia"/>
        </w:rPr>
        <w:t>製作</w:t>
      </w:r>
      <w:r w:rsidRPr="007B5923">
        <w:rPr>
          <w:rFonts w:ascii="Century" w:eastAsia="ＭＳ 明朝" w:hAnsi="Century" w:hint="eastAsia"/>
        </w:rPr>
        <w:t>の方法や紙の種類等について、他により良い方法等があれば積極的に提案すること。</w:t>
      </w:r>
    </w:p>
    <w:p w14:paraId="1E8F43F6" w14:textId="77777777" w:rsidR="007B5923" w:rsidRPr="00D025E5" w:rsidRDefault="007B5923" w:rsidP="007B5923">
      <w:pPr>
        <w:pStyle w:val="a3"/>
        <w:numPr>
          <w:ilvl w:val="3"/>
          <w:numId w:val="1"/>
        </w:numPr>
        <w:ind w:leftChars="0" w:left="1560"/>
        <w:rPr>
          <w:rFonts w:ascii="Century" w:eastAsia="ＭＳ 明朝" w:hAnsi="Century"/>
          <w:sz w:val="20"/>
          <w:szCs w:val="21"/>
        </w:rPr>
      </w:pPr>
      <w:r w:rsidRPr="00D025E5">
        <w:rPr>
          <w:rFonts w:ascii="Century" w:eastAsia="ＭＳ 明朝" w:hAnsi="Century" w:hint="eastAsia"/>
          <w:szCs w:val="21"/>
        </w:rPr>
        <w:t>広報物の納期</w:t>
      </w:r>
    </w:p>
    <w:p w14:paraId="792EE7C4" w14:textId="4B64B463" w:rsidR="00C20AA1" w:rsidRDefault="00C20AA1" w:rsidP="00C20AA1">
      <w:pPr>
        <w:pStyle w:val="a3"/>
        <w:ind w:leftChars="0" w:left="1560"/>
        <w:rPr>
          <w:rFonts w:ascii="Century" w:eastAsia="ＭＳ 明朝" w:hAnsi="Century"/>
        </w:rPr>
      </w:pPr>
      <w:r w:rsidRPr="00C20AA1">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C20AA1">
        <w:rPr>
          <w:rFonts w:ascii="Century" w:eastAsia="ＭＳ 明朝" w:hAnsi="Century" w:hint="eastAsia"/>
        </w:rPr>
        <w:t>図録・広報物一覧」に定める各広報物の納品日に間に合うように、印刷</w:t>
      </w:r>
      <w:r w:rsidR="007F6A7B">
        <w:rPr>
          <w:rFonts w:ascii="Century" w:eastAsia="ＭＳ 明朝" w:hAnsi="Century" w:hint="eastAsia"/>
        </w:rPr>
        <w:t>製作</w:t>
      </w:r>
      <w:r w:rsidRPr="00C20AA1">
        <w:rPr>
          <w:rFonts w:ascii="Century" w:eastAsia="ＭＳ 明朝" w:hAnsi="Century" w:hint="eastAsia"/>
        </w:rPr>
        <w:t>の方法について博物館の承認を得た上で印刷</w:t>
      </w:r>
      <w:r w:rsidR="007F6A7B">
        <w:rPr>
          <w:rFonts w:ascii="Century" w:eastAsia="ＭＳ 明朝" w:hAnsi="Century" w:hint="eastAsia"/>
        </w:rPr>
        <w:t>製作</w:t>
      </w:r>
      <w:r w:rsidRPr="00C20AA1">
        <w:rPr>
          <w:rFonts w:ascii="Century" w:eastAsia="ＭＳ 明朝" w:hAnsi="Century" w:hint="eastAsia"/>
        </w:rPr>
        <w:t>に進むこと。</w:t>
      </w:r>
    </w:p>
    <w:p w14:paraId="716909B0" w14:textId="77777777" w:rsidR="00A40288" w:rsidRPr="007B5923" w:rsidRDefault="00A40288" w:rsidP="00C20AA1">
      <w:pPr>
        <w:pStyle w:val="a3"/>
        <w:ind w:leftChars="0" w:left="1560"/>
        <w:rPr>
          <w:rFonts w:ascii="Century" w:eastAsia="ＭＳ 明朝" w:hAnsi="Century"/>
        </w:rPr>
      </w:pPr>
    </w:p>
    <w:p w14:paraId="177E3B46" w14:textId="77777777" w:rsidR="00C20AA1" w:rsidRDefault="007B5923" w:rsidP="00C20AA1">
      <w:pPr>
        <w:pStyle w:val="a3"/>
        <w:numPr>
          <w:ilvl w:val="2"/>
          <w:numId w:val="1"/>
        </w:numPr>
        <w:ind w:leftChars="0"/>
        <w:rPr>
          <w:rFonts w:ascii="Century" w:eastAsia="ＭＳ 明朝" w:hAnsi="Century"/>
        </w:rPr>
      </w:pPr>
      <w:r>
        <w:rPr>
          <w:rFonts w:ascii="Century" w:eastAsia="ＭＳ 明朝" w:hAnsi="Century" w:hint="eastAsia"/>
        </w:rPr>
        <w:t>成果品</w:t>
      </w:r>
    </w:p>
    <w:p w14:paraId="60B4A3A6" w14:textId="62C744B9" w:rsidR="00AC14E0" w:rsidRDefault="00AC14E0" w:rsidP="00AC14E0">
      <w:pPr>
        <w:pStyle w:val="a3"/>
        <w:numPr>
          <w:ilvl w:val="4"/>
          <w:numId w:val="1"/>
        </w:numPr>
        <w:ind w:leftChars="0" w:left="1276"/>
        <w:rPr>
          <w:rFonts w:ascii="Century" w:eastAsia="ＭＳ 明朝" w:hAnsi="Century"/>
        </w:rPr>
      </w:pPr>
      <w:r w:rsidRPr="00C20AA1">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C20AA1">
        <w:rPr>
          <w:rFonts w:ascii="Century" w:eastAsia="ＭＳ 明朝" w:hAnsi="Century" w:hint="eastAsia"/>
        </w:rPr>
        <w:t>図録・広報物一覧」に定めた図録・広報物</w:t>
      </w:r>
      <w:r>
        <w:rPr>
          <w:rFonts w:ascii="Century" w:eastAsia="ＭＳ 明朝" w:hAnsi="Century" w:hint="eastAsia"/>
        </w:rPr>
        <w:t>を印刷製作したもの</w:t>
      </w:r>
    </w:p>
    <w:p w14:paraId="0CF7127E" w14:textId="77777777" w:rsidR="00AC14E0" w:rsidRPr="00DA7839" w:rsidRDefault="00AC14E0" w:rsidP="00AC14E0">
      <w:pPr>
        <w:pStyle w:val="a3"/>
        <w:ind w:leftChars="0" w:left="1276"/>
        <w:rPr>
          <w:rFonts w:ascii="Century" w:eastAsia="ＭＳ 明朝" w:hAnsi="Century"/>
        </w:rPr>
      </w:pPr>
      <w:r>
        <w:rPr>
          <w:rFonts w:ascii="Century" w:eastAsia="ＭＳ 明朝" w:hAnsi="Century" w:hint="eastAsia"/>
        </w:rPr>
        <w:t>1</w:t>
      </w:r>
      <w:r>
        <w:rPr>
          <w:rFonts w:ascii="Century" w:eastAsia="ＭＳ 明朝" w:hAnsi="Century" w:hint="eastAsia"/>
        </w:rPr>
        <w:t>式</w:t>
      </w:r>
    </w:p>
    <w:p w14:paraId="7D8D108F" w14:textId="77777777" w:rsidR="00AC14E0" w:rsidRDefault="00C20AA1" w:rsidP="00C20AA1">
      <w:pPr>
        <w:pStyle w:val="a3"/>
        <w:numPr>
          <w:ilvl w:val="4"/>
          <w:numId w:val="1"/>
        </w:numPr>
        <w:ind w:leftChars="0" w:left="1276"/>
        <w:rPr>
          <w:rFonts w:ascii="Century" w:eastAsia="ＭＳ 明朝" w:hAnsi="Century"/>
        </w:rPr>
      </w:pPr>
      <w:r>
        <w:rPr>
          <w:rFonts w:ascii="Century" w:eastAsia="ＭＳ 明朝" w:hAnsi="Century" w:hint="eastAsia"/>
        </w:rPr>
        <w:t>報告書</w:t>
      </w:r>
    </w:p>
    <w:p w14:paraId="27C14546" w14:textId="77777777" w:rsidR="00C20AA1" w:rsidRDefault="00C20AA1" w:rsidP="00AC14E0">
      <w:pPr>
        <w:pStyle w:val="a3"/>
        <w:ind w:leftChars="0" w:left="1276"/>
        <w:rPr>
          <w:rFonts w:ascii="Century" w:eastAsia="ＭＳ 明朝" w:hAnsi="Century"/>
        </w:rPr>
      </w:pPr>
      <w:r>
        <w:rPr>
          <w:rFonts w:ascii="Century" w:eastAsia="ＭＳ 明朝" w:hAnsi="Century" w:hint="eastAsia"/>
        </w:rPr>
        <w:t>2</w:t>
      </w:r>
      <w:r>
        <w:rPr>
          <w:rFonts w:ascii="Century" w:eastAsia="ＭＳ 明朝" w:hAnsi="Century" w:hint="eastAsia"/>
        </w:rPr>
        <w:t>部</w:t>
      </w:r>
    </w:p>
    <w:p w14:paraId="3C8B43B4" w14:textId="68B90CD6" w:rsidR="00AC14E0" w:rsidRDefault="00C20AA1" w:rsidP="00DA7839">
      <w:pPr>
        <w:pStyle w:val="a3"/>
        <w:numPr>
          <w:ilvl w:val="4"/>
          <w:numId w:val="1"/>
        </w:numPr>
        <w:ind w:leftChars="0" w:left="1276"/>
        <w:rPr>
          <w:rFonts w:ascii="Century" w:eastAsia="ＭＳ 明朝" w:hAnsi="Century"/>
        </w:rPr>
      </w:pPr>
      <w:r w:rsidRPr="00C20AA1">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C20AA1">
        <w:rPr>
          <w:rFonts w:ascii="Century" w:eastAsia="ＭＳ 明朝" w:hAnsi="Century" w:hint="eastAsia"/>
        </w:rPr>
        <w:t>図録・広報物一覧」に定めた図録・広報物</w:t>
      </w:r>
      <w:r>
        <w:rPr>
          <w:rFonts w:ascii="Century" w:eastAsia="ＭＳ 明朝" w:hAnsi="Century" w:hint="eastAsia"/>
        </w:rPr>
        <w:t>をデザインした最終成果を納めたデータファイル群（データ形式は</w:t>
      </w:r>
      <w:r>
        <w:rPr>
          <w:rFonts w:ascii="Century" w:eastAsia="ＭＳ 明朝" w:hAnsi="Century" w:hint="eastAsia"/>
        </w:rPr>
        <w:t>AI</w:t>
      </w:r>
      <w:r>
        <w:rPr>
          <w:rFonts w:ascii="Century" w:eastAsia="ＭＳ 明朝" w:hAnsi="Century" w:hint="eastAsia"/>
        </w:rPr>
        <w:t>形式と</w:t>
      </w:r>
      <w:r>
        <w:rPr>
          <w:rFonts w:ascii="Century" w:eastAsia="ＭＳ 明朝" w:hAnsi="Century" w:hint="eastAsia"/>
        </w:rPr>
        <w:t>PDF</w:t>
      </w:r>
      <w:r>
        <w:rPr>
          <w:rFonts w:ascii="Century" w:eastAsia="ＭＳ 明朝" w:hAnsi="Century" w:hint="eastAsia"/>
        </w:rPr>
        <w:t>形式で納品すること）を保存した</w:t>
      </w:r>
      <w:r>
        <w:rPr>
          <w:rFonts w:ascii="Century" w:eastAsia="ＭＳ 明朝" w:hAnsi="Century" w:hint="eastAsia"/>
        </w:rPr>
        <w:t>CD-ROM</w:t>
      </w:r>
      <w:r>
        <w:rPr>
          <w:rFonts w:ascii="Century" w:eastAsia="ＭＳ 明朝" w:hAnsi="Century" w:hint="eastAsia"/>
        </w:rPr>
        <w:t>もしくは</w:t>
      </w:r>
      <w:r>
        <w:rPr>
          <w:rFonts w:ascii="Century" w:eastAsia="ＭＳ 明朝" w:hAnsi="Century" w:hint="eastAsia"/>
        </w:rPr>
        <w:t>USB</w:t>
      </w:r>
      <w:r w:rsidR="00AC14E0">
        <w:rPr>
          <w:rFonts w:ascii="Century" w:eastAsia="ＭＳ 明朝" w:hAnsi="Century" w:hint="eastAsia"/>
        </w:rPr>
        <w:t>メモリー</w:t>
      </w:r>
    </w:p>
    <w:p w14:paraId="45B12FD9" w14:textId="77777777" w:rsidR="007B5923" w:rsidRPr="00DA7839" w:rsidRDefault="00C20AA1" w:rsidP="00AC14E0">
      <w:pPr>
        <w:pStyle w:val="a3"/>
        <w:ind w:leftChars="0" w:left="1276"/>
        <w:rPr>
          <w:rFonts w:ascii="Century" w:eastAsia="ＭＳ 明朝" w:hAnsi="Century"/>
        </w:rPr>
      </w:pPr>
      <w:r>
        <w:rPr>
          <w:rFonts w:ascii="Century" w:eastAsia="ＭＳ 明朝" w:hAnsi="Century" w:hint="eastAsia"/>
        </w:rPr>
        <w:t>2</w:t>
      </w:r>
      <w:r>
        <w:rPr>
          <w:rFonts w:ascii="Century" w:eastAsia="ＭＳ 明朝" w:hAnsi="Century" w:hint="eastAsia"/>
        </w:rPr>
        <w:t>点</w:t>
      </w:r>
    </w:p>
    <w:p w14:paraId="39858168" w14:textId="77777777" w:rsidR="007B5923" w:rsidRDefault="007B5923" w:rsidP="007B5923">
      <w:pPr>
        <w:pStyle w:val="a3"/>
        <w:numPr>
          <w:ilvl w:val="0"/>
          <w:numId w:val="1"/>
        </w:numPr>
        <w:ind w:leftChars="0"/>
        <w:rPr>
          <w:rFonts w:ascii="Century" w:eastAsia="ＭＳ 明朝" w:hAnsi="Century"/>
        </w:rPr>
      </w:pPr>
      <w:r>
        <w:rPr>
          <w:rFonts w:ascii="Century" w:eastAsia="ＭＳ 明朝" w:hAnsi="Century" w:hint="eastAsia"/>
        </w:rPr>
        <w:t>納入成果物</w:t>
      </w:r>
    </w:p>
    <w:p w14:paraId="51C249FF" w14:textId="77777777" w:rsidR="00C20AA1" w:rsidRDefault="00C20AA1" w:rsidP="00C20AA1">
      <w:pPr>
        <w:pStyle w:val="a3"/>
        <w:numPr>
          <w:ilvl w:val="1"/>
          <w:numId w:val="1"/>
        </w:numPr>
        <w:ind w:leftChars="0"/>
        <w:rPr>
          <w:rFonts w:ascii="Century" w:eastAsia="ＭＳ 明朝" w:hAnsi="Century"/>
        </w:rPr>
      </w:pPr>
      <w:r>
        <w:rPr>
          <w:rFonts w:ascii="Century" w:eastAsia="ＭＳ 明朝" w:hAnsi="Century" w:hint="eastAsia"/>
        </w:rPr>
        <w:t>図録・広報物のデザイン</w:t>
      </w:r>
    </w:p>
    <w:p w14:paraId="259DA5F6" w14:textId="77777777" w:rsidR="00C20AA1" w:rsidRDefault="00C20AA1" w:rsidP="00C20AA1">
      <w:pPr>
        <w:pStyle w:val="a3"/>
        <w:numPr>
          <w:ilvl w:val="1"/>
          <w:numId w:val="1"/>
        </w:numPr>
        <w:ind w:leftChars="0"/>
        <w:rPr>
          <w:rFonts w:ascii="Century" w:eastAsia="ＭＳ 明朝" w:hAnsi="Century"/>
        </w:rPr>
      </w:pPr>
      <w:r>
        <w:rPr>
          <w:rFonts w:ascii="Century" w:eastAsia="ＭＳ 明朝" w:hAnsi="Century" w:hint="eastAsia"/>
        </w:rPr>
        <w:t>広報物の印刷製作</w:t>
      </w:r>
    </w:p>
    <w:p w14:paraId="2BF49E8B" w14:textId="77777777" w:rsidR="00C20AA1" w:rsidRDefault="00C20AA1" w:rsidP="00915DFC">
      <w:pPr>
        <w:pStyle w:val="a3"/>
        <w:numPr>
          <w:ilvl w:val="0"/>
          <w:numId w:val="1"/>
        </w:numPr>
        <w:ind w:leftChars="0"/>
        <w:rPr>
          <w:rFonts w:ascii="Century" w:eastAsia="ＭＳ 明朝" w:hAnsi="Century"/>
        </w:rPr>
      </w:pPr>
      <w:r>
        <w:rPr>
          <w:rFonts w:ascii="Century" w:eastAsia="ＭＳ 明朝" w:hAnsi="Century" w:hint="eastAsia"/>
        </w:rPr>
        <w:t>実施スケジュール</w:t>
      </w:r>
    </w:p>
    <w:p w14:paraId="6272FB9B" w14:textId="77777777" w:rsidR="00915DFC" w:rsidRPr="00915DFC" w:rsidRDefault="00915DFC" w:rsidP="00915DFC">
      <w:pPr>
        <w:pStyle w:val="a3"/>
        <w:ind w:leftChars="0" w:left="360"/>
        <w:rPr>
          <w:rFonts w:ascii="Century" w:eastAsia="ＭＳ 明朝" w:hAnsi="Century"/>
        </w:rPr>
      </w:pPr>
      <w:r w:rsidRPr="00915DFC">
        <w:rPr>
          <w:rFonts w:ascii="Century" w:eastAsia="ＭＳ 明朝" w:hAnsi="Century"/>
        </w:rPr>
        <w:t>詳細なスケジュールについては、博物館と受託者との間で協議のうえ決定することとす</w:t>
      </w:r>
      <w:r w:rsidRPr="00915DFC">
        <w:rPr>
          <w:rFonts w:ascii="Century" w:eastAsia="ＭＳ 明朝" w:hAnsi="Century"/>
        </w:rPr>
        <w:lastRenderedPageBreak/>
        <w:t>るが、概ね、以下の日程を想定すること。</w:t>
      </w:r>
    </w:p>
    <w:p w14:paraId="702B6397" w14:textId="77777777" w:rsidR="00C20AA1" w:rsidRDefault="00915DFC" w:rsidP="00C20AA1">
      <w:pPr>
        <w:pStyle w:val="a3"/>
        <w:numPr>
          <w:ilvl w:val="1"/>
          <w:numId w:val="1"/>
        </w:numPr>
        <w:ind w:leftChars="0"/>
        <w:rPr>
          <w:rFonts w:ascii="Century" w:eastAsia="ＭＳ 明朝" w:hAnsi="Century"/>
        </w:rPr>
      </w:pPr>
      <w:r>
        <w:rPr>
          <w:rFonts w:ascii="Century" w:eastAsia="ＭＳ 明朝" w:hAnsi="Century" w:hint="eastAsia"/>
        </w:rPr>
        <w:t>デザインの納期</w:t>
      </w:r>
    </w:p>
    <w:p w14:paraId="4B98827A" w14:textId="377059CC" w:rsidR="00915DFC" w:rsidRDefault="00915DFC" w:rsidP="00915DFC">
      <w:pPr>
        <w:pStyle w:val="a3"/>
        <w:ind w:leftChars="0" w:left="780"/>
        <w:rPr>
          <w:rFonts w:ascii="Century" w:eastAsia="ＭＳ 明朝" w:hAnsi="Century"/>
        </w:rPr>
      </w:pPr>
      <w:r w:rsidRPr="00915DFC">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915DFC">
        <w:rPr>
          <w:rFonts w:ascii="Century" w:eastAsia="ＭＳ 明朝" w:hAnsi="Century" w:hint="eastAsia"/>
        </w:rPr>
        <w:t>図録・広報物一覧」に定める各広報物の納品日に間に合うように、デザインを行い、博物館の承認を得た上で印刷</w:t>
      </w:r>
      <w:r w:rsidR="007F6A7B">
        <w:rPr>
          <w:rFonts w:ascii="Century" w:eastAsia="ＭＳ 明朝" w:hAnsi="Century" w:hint="eastAsia"/>
        </w:rPr>
        <w:t>製作</w:t>
      </w:r>
      <w:r w:rsidRPr="00915DFC">
        <w:rPr>
          <w:rFonts w:ascii="Century" w:eastAsia="ＭＳ 明朝" w:hAnsi="Century" w:hint="eastAsia"/>
        </w:rPr>
        <w:t>に進むこと。また、デザインの提案から決定までに十分な協議の場を設けるようにすること。なお、納品するデザインは宣伝広報のために使用することができる状態であり、デザインの成果物は</w:t>
      </w:r>
      <w:r w:rsidR="00D025E5">
        <w:rPr>
          <w:rFonts w:ascii="Century" w:eastAsia="ＭＳ 明朝" w:hAnsi="Century" w:hint="eastAsia"/>
        </w:rPr>
        <w:t>AI</w:t>
      </w:r>
      <w:r w:rsidR="00FD0C51">
        <w:rPr>
          <w:rFonts w:ascii="Century" w:eastAsia="ＭＳ 明朝" w:hAnsi="Century" w:hint="eastAsia"/>
        </w:rPr>
        <w:t>・</w:t>
      </w:r>
      <w:r w:rsidR="00D025E5">
        <w:rPr>
          <w:rFonts w:ascii="Century" w:eastAsia="ＭＳ 明朝" w:hAnsi="Century" w:hint="eastAsia"/>
        </w:rPr>
        <w:t>PDF</w:t>
      </w:r>
      <w:r w:rsidR="00FD0C51">
        <w:rPr>
          <w:rFonts w:ascii="Century" w:eastAsia="ＭＳ 明朝" w:hAnsi="Century" w:hint="eastAsia"/>
        </w:rPr>
        <w:t>・</w:t>
      </w:r>
      <w:r w:rsidR="00FD0C51">
        <w:rPr>
          <w:rFonts w:ascii="Century" w:eastAsia="ＭＳ 明朝" w:hAnsi="Century" w:hint="eastAsia"/>
        </w:rPr>
        <w:t>J</w:t>
      </w:r>
      <w:r w:rsidR="00FD0C51">
        <w:rPr>
          <w:rFonts w:ascii="Century" w:eastAsia="ＭＳ 明朝" w:hAnsi="Century"/>
        </w:rPr>
        <w:t>PEG</w:t>
      </w:r>
      <w:r w:rsidRPr="00915DFC">
        <w:rPr>
          <w:rFonts w:ascii="Century" w:eastAsia="ＭＳ 明朝" w:hAnsi="Century" w:hint="eastAsia"/>
        </w:rPr>
        <w:t>形式のデータとする。</w:t>
      </w:r>
    </w:p>
    <w:p w14:paraId="34D26E71" w14:textId="77777777" w:rsidR="00915DFC" w:rsidRDefault="00915DFC" w:rsidP="00C20AA1">
      <w:pPr>
        <w:pStyle w:val="a3"/>
        <w:numPr>
          <w:ilvl w:val="1"/>
          <w:numId w:val="1"/>
        </w:numPr>
        <w:ind w:leftChars="0"/>
        <w:rPr>
          <w:rFonts w:ascii="Century" w:eastAsia="ＭＳ 明朝" w:hAnsi="Century"/>
        </w:rPr>
      </w:pPr>
      <w:r>
        <w:rPr>
          <w:rFonts w:ascii="Century" w:eastAsia="ＭＳ 明朝" w:hAnsi="Century" w:hint="eastAsia"/>
        </w:rPr>
        <w:t>印刷製作の納期</w:t>
      </w:r>
    </w:p>
    <w:p w14:paraId="07E3C304" w14:textId="53DB84CB" w:rsidR="00915DFC" w:rsidRPr="00C20AA1" w:rsidRDefault="00915DFC" w:rsidP="00915DFC">
      <w:pPr>
        <w:pStyle w:val="a3"/>
        <w:ind w:leftChars="0" w:left="780"/>
        <w:rPr>
          <w:rFonts w:ascii="Century" w:eastAsia="ＭＳ 明朝" w:hAnsi="Century"/>
        </w:rPr>
      </w:pPr>
      <w:r w:rsidRPr="00915DFC">
        <w:rPr>
          <w:rFonts w:ascii="Century" w:eastAsia="ＭＳ 明朝" w:hAnsi="Century" w:hint="eastAsia"/>
        </w:rPr>
        <w:t>別紙１「</w:t>
      </w:r>
      <w:r w:rsidR="00D025E5" w:rsidRPr="007B5923">
        <w:rPr>
          <w:rFonts w:ascii="Century" w:eastAsia="ＭＳ 明朝" w:hAnsi="Century"/>
        </w:rPr>
        <w:t>対馬博物館</w:t>
      </w:r>
      <w:r w:rsidR="00D025E5">
        <w:rPr>
          <w:rFonts w:ascii="Century" w:eastAsia="ＭＳ 明朝" w:hAnsi="Century" w:hint="eastAsia"/>
        </w:rPr>
        <w:t>令和７年度秋季特別展</w:t>
      </w:r>
      <w:r w:rsidRPr="00915DFC">
        <w:rPr>
          <w:rFonts w:ascii="Century" w:eastAsia="ＭＳ 明朝" w:hAnsi="Century" w:hint="eastAsia"/>
        </w:rPr>
        <w:t>図録・広報物一覧」に定める各広報物の納品日に間に合うように、印刷</w:t>
      </w:r>
      <w:r w:rsidR="007F6A7B">
        <w:rPr>
          <w:rFonts w:ascii="Century" w:eastAsia="ＭＳ 明朝" w:hAnsi="Century" w:hint="eastAsia"/>
        </w:rPr>
        <w:t>製作</w:t>
      </w:r>
      <w:r w:rsidRPr="00915DFC">
        <w:rPr>
          <w:rFonts w:ascii="Century" w:eastAsia="ＭＳ 明朝" w:hAnsi="Century" w:hint="eastAsia"/>
        </w:rPr>
        <w:t>の方法について博物館の承認を得た上で印刷</w:t>
      </w:r>
      <w:r w:rsidR="007F6A7B">
        <w:rPr>
          <w:rFonts w:ascii="Century" w:eastAsia="ＭＳ 明朝" w:hAnsi="Century" w:hint="eastAsia"/>
        </w:rPr>
        <w:t>製作</w:t>
      </w:r>
      <w:r w:rsidRPr="00915DFC">
        <w:rPr>
          <w:rFonts w:ascii="Century" w:eastAsia="ＭＳ 明朝" w:hAnsi="Century" w:hint="eastAsia"/>
        </w:rPr>
        <w:t>に進むこと。</w:t>
      </w:r>
    </w:p>
    <w:p w14:paraId="47BD1B63" w14:textId="77777777" w:rsidR="00C20AA1" w:rsidRDefault="00C20AA1" w:rsidP="007B5923">
      <w:pPr>
        <w:pStyle w:val="a3"/>
        <w:numPr>
          <w:ilvl w:val="0"/>
          <w:numId w:val="1"/>
        </w:numPr>
        <w:ind w:leftChars="0"/>
        <w:rPr>
          <w:rFonts w:ascii="Century" w:eastAsia="ＭＳ 明朝" w:hAnsi="Century"/>
        </w:rPr>
      </w:pPr>
      <w:r>
        <w:rPr>
          <w:rFonts w:ascii="Century" w:eastAsia="ＭＳ 明朝" w:hAnsi="Century" w:hint="eastAsia"/>
        </w:rPr>
        <w:t>留意事項</w:t>
      </w:r>
    </w:p>
    <w:p w14:paraId="3CD081E0" w14:textId="21DCB57F" w:rsid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博物館は、本委託により作成した広報物の内容（デザイン、設計等を含む）を委託業者と協議の上は変更できるものとする。</w:t>
      </w:r>
    </w:p>
    <w:p w14:paraId="26135135" w14:textId="77777777" w:rsidR="00915DFC" w:rsidRPr="00D025E5" w:rsidRDefault="00915DFC" w:rsidP="00915DFC">
      <w:pPr>
        <w:pStyle w:val="a3"/>
        <w:numPr>
          <w:ilvl w:val="1"/>
          <w:numId w:val="1"/>
        </w:numPr>
        <w:ind w:leftChars="0"/>
        <w:rPr>
          <w:rFonts w:ascii="Century" w:eastAsia="ＭＳ 明朝" w:hAnsi="Century"/>
          <w:sz w:val="20"/>
          <w:szCs w:val="21"/>
        </w:rPr>
      </w:pPr>
      <w:r w:rsidRPr="00D025E5">
        <w:rPr>
          <w:rFonts w:ascii="Century" w:eastAsia="ＭＳ 明朝" w:hAnsi="Century" w:cs="ＭＳ 明朝"/>
          <w:color w:val="000000"/>
          <w:kern w:val="0"/>
          <w:szCs w:val="21"/>
        </w:rPr>
        <w:t>本委託業務により</w:t>
      </w:r>
      <w:r w:rsidR="007F6A7B" w:rsidRPr="00D025E5">
        <w:rPr>
          <w:rFonts w:ascii="Century" w:eastAsia="ＭＳ 明朝" w:hAnsi="Century" w:cs="ＭＳ 明朝"/>
          <w:color w:val="000000"/>
          <w:kern w:val="0"/>
          <w:szCs w:val="21"/>
        </w:rPr>
        <w:t>製作</w:t>
      </w:r>
      <w:r w:rsidRPr="00D025E5">
        <w:rPr>
          <w:rFonts w:ascii="Century" w:eastAsia="ＭＳ 明朝" w:hAnsi="Century" w:cs="ＭＳ 明朝"/>
          <w:color w:val="000000"/>
          <w:kern w:val="0"/>
          <w:szCs w:val="21"/>
        </w:rPr>
        <w:t>した成果物の著作権法その他関係法上の一切の権利は対馬博物館に帰属する。</w:t>
      </w:r>
    </w:p>
    <w:p w14:paraId="4E1F2822" w14:textId="77777777" w:rsid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業務実施にあたっては、対馬博物館と十分協議しながら行うこと。</w:t>
      </w:r>
    </w:p>
    <w:p w14:paraId="1C537DF1" w14:textId="13BBC3E8" w:rsid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委託業務を行うにあたって、仕様書に定めのない事項又はこの業務に関して疑義が生じた場合は必ず博物館と協議の上決定すること。</w:t>
      </w:r>
    </w:p>
    <w:p w14:paraId="4A133502" w14:textId="77777777" w:rsid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本仕様書の内容に対し、より良い方法等がある場合には積極的に博物館に提案すること。</w:t>
      </w:r>
    </w:p>
    <w:p w14:paraId="5DE558E1" w14:textId="77777777" w:rsidR="00C20AA1" w:rsidRDefault="00C20AA1" w:rsidP="007B5923">
      <w:pPr>
        <w:pStyle w:val="a3"/>
        <w:numPr>
          <w:ilvl w:val="0"/>
          <w:numId w:val="1"/>
        </w:numPr>
        <w:ind w:leftChars="0"/>
        <w:rPr>
          <w:rFonts w:ascii="Century" w:eastAsia="ＭＳ 明朝" w:hAnsi="Century"/>
        </w:rPr>
      </w:pPr>
      <w:r>
        <w:rPr>
          <w:rFonts w:ascii="Century" w:eastAsia="ＭＳ 明朝" w:hAnsi="Century" w:hint="eastAsia"/>
        </w:rPr>
        <w:t>その他</w:t>
      </w:r>
    </w:p>
    <w:p w14:paraId="428F90B2" w14:textId="3F0A9CB0" w:rsid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本委託にかかる著作権は、博物館に帰属する。</w:t>
      </w:r>
    </w:p>
    <w:p w14:paraId="18AED827" w14:textId="77777777" w:rsidR="00915DFC" w:rsidRP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受託者は，関係法規を遵守するとともに、必要な諸届及び諸手続を委託の履行に先立ち遅滞なく行わなければならない。</w:t>
      </w:r>
    </w:p>
    <w:p w14:paraId="06A721B2" w14:textId="77777777" w:rsidR="00915DFC" w:rsidRP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本委託業務の履行に当たっては、担当職員と協議を行いながら遂行すること。</w:t>
      </w:r>
    </w:p>
    <w:p w14:paraId="54C44EC1" w14:textId="77777777" w:rsidR="00915DFC" w:rsidRP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受託者は、本委託業務着手の際、着手届及び業務遂行責任者届を提出すること。</w:t>
      </w:r>
    </w:p>
    <w:p w14:paraId="0A0E1896" w14:textId="77777777" w:rsidR="00915DFC" w:rsidRPr="00915DFC"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受託者は本委託業務完了後、完了届を提出し、委託者の行う検査を受けること。</w:t>
      </w:r>
    </w:p>
    <w:p w14:paraId="59D1D722" w14:textId="77777777" w:rsidR="00915DFC" w:rsidRPr="007B5923" w:rsidRDefault="00915DFC" w:rsidP="00915DFC">
      <w:pPr>
        <w:pStyle w:val="a3"/>
        <w:numPr>
          <w:ilvl w:val="1"/>
          <w:numId w:val="1"/>
        </w:numPr>
        <w:ind w:leftChars="0"/>
        <w:rPr>
          <w:rFonts w:ascii="Century" w:eastAsia="ＭＳ 明朝" w:hAnsi="Century"/>
        </w:rPr>
      </w:pPr>
      <w:r w:rsidRPr="00915DFC">
        <w:rPr>
          <w:rFonts w:ascii="Century" w:eastAsia="ＭＳ 明朝" w:hAnsi="Century" w:hint="eastAsia"/>
        </w:rPr>
        <w:t>この仕様書に定めのない事項又は委託の内容に疑義が生じた場合は、委託者と協議すること。</w:t>
      </w:r>
    </w:p>
    <w:sectPr w:rsidR="00915DFC" w:rsidRPr="007B59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9340" w14:textId="77777777" w:rsidR="00A7600D" w:rsidRDefault="00A7600D" w:rsidP="00DA7839">
      <w:r>
        <w:separator/>
      </w:r>
    </w:p>
  </w:endnote>
  <w:endnote w:type="continuationSeparator" w:id="0">
    <w:p w14:paraId="7D5F1854" w14:textId="77777777" w:rsidR="00A7600D" w:rsidRDefault="00A7600D" w:rsidP="00DA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AB22" w14:textId="77777777" w:rsidR="00A7600D" w:rsidRDefault="00A7600D" w:rsidP="00DA7839">
      <w:r>
        <w:separator/>
      </w:r>
    </w:p>
  </w:footnote>
  <w:footnote w:type="continuationSeparator" w:id="0">
    <w:p w14:paraId="5FF8AD6F" w14:textId="77777777" w:rsidR="00A7600D" w:rsidRDefault="00A7600D" w:rsidP="00DA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375E"/>
    <w:multiLevelType w:val="hybridMultilevel"/>
    <w:tmpl w:val="C4406466"/>
    <w:lvl w:ilvl="0" w:tplc="436AC0A4">
      <w:start w:val="1"/>
      <w:numFmt w:val="decimal"/>
      <w:lvlText w:val="%1."/>
      <w:lvlJc w:val="left"/>
      <w:pPr>
        <w:ind w:left="360" w:hanging="360"/>
      </w:pPr>
      <w:rPr>
        <w:rFonts w:hint="default"/>
      </w:rPr>
    </w:lvl>
    <w:lvl w:ilvl="1" w:tplc="2D321BCE">
      <w:start w:val="1"/>
      <w:numFmt w:val="decimal"/>
      <w:lvlText w:val="(%2)"/>
      <w:lvlJc w:val="left"/>
      <w:pPr>
        <w:ind w:left="780" w:hanging="360"/>
      </w:pPr>
      <w:rPr>
        <w:rFonts w:hint="default"/>
      </w:rPr>
    </w:lvl>
    <w:lvl w:ilvl="2" w:tplc="9DD6C992">
      <w:start w:val="1"/>
      <w:numFmt w:val="decimalEnclosedCircle"/>
      <w:lvlText w:val="%3"/>
      <w:lvlJc w:val="left"/>
      <w:pPr>
        <w:ind w:left="1200" w:hanging="360"/>
      </w:pPr>
      <w:rPr>
        <w:rFonts w:hint="default"/>
      </w:rPr>
    </w:lvl>
    <w:lvl w:ilvl="3" w:tplc="862010E6">
      <w:start w:val="1"/>
      <w:numFmt w:val="aiueoFullWidth"/>
      <w:lvlText w:val="（%4）"/>
      <w:lvlJc w:val="left"/>
      <w:pPr>
        <w:ind w:left="1854" w:hanging="720"/>
      </w:pPr>
      <w:rPr>
        <w:rFonts w:hint="default"/>
      </w:rPr>
    </w:lvl>
    <w:lvl w:ilvl="4" w:tplc="B9046562">
      <w:start w:val="1"/>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91A48"/>
    <w:multiLevelType w:val="hybridMultilevel"/>
    <w:tmpl w:val="07B62E9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72EE6E33"/>
    <w:multiLevelType w:val="hybridMultilevel"/>
    <w:tmpl w:val="F2A64C1E"/>
    <w:lvl w:ilvl="0" w:tplc="200CD19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23"/>
    <w:rsid w:val="00474FDD"/>
    <w:rsid w:val="00640FD3"/>
    <w:rsid w:val="007B5923"/>
    <w:rsid w:val="007F0C9B"/>
    <w:rsid w:val="007F6A7B"/>
    <w:rsid w:val="00915DFC"/>
    <w:rsid w:val="00A40288"/>
    <w:rsid w:val="00A65E9E"/>
    <w:rsid w:val="00A7600D"/>
    <w:rsid w:val="00A945EB"/>
    <w:rsid w:val="00AC14E0"/>
    <w:rsid w:val="00C139FC"/>
    <w:rsid w:val="00C20AA1"/>
    <w:rsid w:val="00CB090F"/>
    <w:rsid w:val="00D025E5"/>
    <w:rsid w:val="00DA7839"/>
    <w:rsid w:val="00E23738"/>
    <w:rsid w:val="00FB40D2"/>
    <w:rsid w:val="00FD0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54C497"/>
  <w15:chartTrackingRefBased/>
  <w15:docId w15:val="{C76B07D2-2563-4C4F-834F-777BDD78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923"/>
    <w:pPr>
      <w:ind w:leftChars="400" w:left="840"/>
    </w:pPr>
  </w:style>
  <w:style w:type="paragraph" w:styleId="a4">
    <w:name w:val="header"/>
    <w:basedOn w:val="a"/>
    <w:link w:val="a5"/>
    <w:uiPriority w:val="99"/>
    <w:unhideWhenUsed/>
    <w:rsid w:val="00DA7839"/>
    <w:pPr>
      <w:tabs>
        <w:tab w:val="center" w:pos="4252"/>
        <w:tab w:val="right" w:pos="8504"/>
      </w:tabs>
      <w:snapToGrid w:val="0"/>
    </w:pPr>
  </w:style>
  <w:style w:type="character" w:customStyle="1" w:styleId="a5">
    <w:name w:val="ヘッダー (文字)"/>
    <w:basedOn w:val="a0"/>
    <w:link w:val="a4"/>
    <w:uiPriority w:val="99"/>
    <w:rsid w:val="00DA7839"/>
  </w:style>
  <w:style w:type="paragraph" w:styleId="a6">
    <w:name w:val="footer"/>
    <w:basedOn w:val="a"/>
    <w:link w:val="a7"/>
    <w:uiPriority w:val="99"/>
    <w:unhideWhenUsed/>
    <w:rsid w:val="00DA7839"/>
    <w:pPr>
      <w:tabs>
        <w:tab w:val="center" w:pos="4252"/>
        <w:tab w:val="right" w:pos="8504"/>
      </w:tabs>
      <w:snapToGrid w:val="0"/>
    </w:pPr>
  </w:style>
  <w:style w:type="character" w:customStyle="1" w:styleId="a7">
    <w:name w:val="フッター (文字)"/>
    <w:basedOn w:val="a0"/>
    <w:link w:val="a6"/>
    <w:uiPriority w:val="99"/>
    <w:rsid w:val="00DA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ts20142</dc:creator>
  <cp:keywords/>
  <dc:description/>
  <cp:lastModifiedBy>ts25387</cp:lastModifiedBy>
  <cp:revision>4</cp:revision>
  <dcterms:created xsi:type="dcterms:W3CDTF">2025-06-17T06:11:00Z</dcterms:created>
  <dcterms:modified xsi:type="dcterms:W3CDTF">2025-06-18T10:14:00Z</dcterms:modified>
</cp:coreProperties>
</file>